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2020年4月10日 (周五) 下午 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2、财务总监霍海华</w:t>
            </w:r>
          </w:p>
          <w:p>
            <w:pPr>
              <w:spacing w:line="420" w:lineRule="exact"/>
              <w:rPr>
                <w:rFonts w:hint="default" w:ascii="宋体" w:hAnsi="宋体"/>
                <w:bCs/>
                <w:sz w:val="24"/>
              </w:rPr>
            </w:pPr>
            <w:r>
              <w:rPr>
                <w:rFonts w:hint="default" w:ascii="宋体" w:hAnsi="宋体"/>
                <w:bCs/>
                <w:sz w:val="24"/>
              </w:rPr>
              <w:t>3、董事会秘书、副总经理何志民</w:t>
            </w:r>
          </w:p>
          <w:p>
            <w:pPr>
              <w:spacing w:line="420" w:lineRule="exact"/>
              <w:rPr>
                <w:rFonts w:hint="default" w:ascii="宋体" w:hAnsi="宋体"/>
                <w:bCs/>
                <w:sz w:val="24"/>
              </w:rPr>
            </w:pPr>
            <w:r>
              <w:rPr>
                <w:rFonts w:hint="default" w:ascii="宋体" w:hAnsi="宋体"/>
                <w:bCs/>
                <w:sz w:val="24"/>
              </w:rPr>
              <w:t>4、东吴证券投资银行总部事业五部高级经理、保荐代表人陈磊</w:t>
            </w:r>
          </w:p>
          <w:p>
            <w:pPr>
              <w:spacing w:line="420" w:lineRule="exact"/>
              <w:rPr>
                <w:rFonts w:hint="default" w:ascii="宋体" w:hAnsi="宋体"/>
                <w:bCs/>
                <w:sz w:val="24"/>
              </w:rPr>
            </w:pPr>
            <w:r>
              <w:rPr>
                <w:rFonts w:hint="default" w:ascii="宋体" w:hAnsi="宋体"/>
                <w:bCs/>
                <w:sz w:val="24"/>
              </w:rPr>
              <w:t>5、独立董事周志旺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1、公司如何应对电梯制造业竞争加剧的情况？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您好！公司将通过加强重点细分市场和重点区域的营销工作，不断改善成本和费用的管理，持续提高产品研发能力来提升公司竞争力。谢谢！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2、请问公司有没有打算对海外市场进军，如果有的话，将如何计划打算的？</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你好！公司一直都有海外业务，后续公司通过加大海外市场拓展，沿着一带一路和全球化战略路线，积极参与相关项目，谢谢！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3、公司国内市场业务是否有受到疫情影响？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你好，疫情的爆发给全国经济带来了较大的影响，公司国内市场同时受到一定的影响，具体的业绩情况，可关注公司后续公告及定期报告。谢谢！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4、如何看待目前股价？是否反应了公司价值。</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感谢您对公司的关注。二级市场股价和估值受经济环境和投资者偏好等多重因素影响。投资者的信心最终来源于公司业务的持续发展，公司将一如既往地本着诚信勤勉的工作态度，努力做好各项工作，以创造更加优良的业绩来回报广大投资者。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5、公司如何把握旧楼加装市场？</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你好，公司近年来积累了丰富的旧楼加装经验，目前已经设立对口业务部门，积极开拓旧楼加装电梯市场。谢谢！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6、如果没有投资者的IPO的钱，2019年应该亏损的吧，上市前年年增长，一上市年年下跌，希望所有高管对股民负责。</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近几年受房地产行业调控的影响，电梯行业竞争加剧，电梯产品价格下降及原材料成本处于高位，使公司产品毛利率有所下降，以致业绩下滑。公司将通过加强重点细分市场和重点区域的营销工作，不断改善成本和费用的管理，持续提高产品研发能力来提升公司业绩。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7、公司19年研发投入情况，研发成果有哪些？</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您好，公司2019年研发投入及研发成果的相关情况，已在2019年年报中披露，请看公司披露的《2019年年度报告正文》及全文，谢谢。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8、请问公司出口额是多少？预算全年出口额有多少？会受到疫情的影响吗？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您好！公司2019年的出口额请查阅公司披露的2019年年报。2020年，疫情爆发给全球经济带来较大的影响，公司海外市场业务相应也受到一定影响。谢谢！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9、公司如何提升2020年营业收入和净利润，有何规划？</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您好！公司将通过加强重点细分市场和重点区域的营销工作，不断改善成本和费用的管理，持续提高产品研发能力，从而提升2020年营业收入和净利润，谢谢！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10、如何看待2020年国内电梯行业的情况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你好！受今年疫情的影响，国内电梯行业一季度受到一定影响。中国的电梯行业仍然会有很大的发展空间，企业将抓住机遇，提升企业核心竞争力。谢谢！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11、请问公司目前在国内电梯行业排名如何？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您好！公司目前在中国电梯品牌中处于领先地位，谢谢！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12、公司最近有无收并购等相关利好消息</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您好！公司如有具体的并购计划，将会严格按照相关法律法规的规定及时进行信息披露。谢谢。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13、您好，请问贵公司是否与新加坡房屋发展局有新的供货协议？谢谢！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您好，公司一直有产品出口新加坡，如达到重大合同的披露标准，公司将会按照相关法律法规的规定及时进行信息披露。谢谢！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14、公司大股东和高管是否有减持计划？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您好！公司董监高及5%以上股东如有减持计划，会按相关法律法规及时进行信息披露，敬请关注公司的相关公告。谢谢！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15、公司最近有无收并购等相关利好消息</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您好！公司如有具体的并购计划，将会严格按照相关法律法规的规定及时进行信息披露。谢谢。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16、目前的公司股价这么低，公司大股东及高管是否有增持计划？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你好！公司大股东及高管如果有具体的增持计划，将会按照相关法律法规的规定及时进行信息披露。谢谢！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17、请问今年一季度以来，公司的海外市场业务有没有受到疫情冲击？</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你好，疫情爆发给全球经济带来较大的影响，公司海外市场业务相应也受到一定影响。谢谢！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18、公司海外业务是否有受到疫情影响？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你好，疫情爆发给全球经济带来较大的影响，公司海外市场业务相应也受到一定影响。谢谢！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19、请问公司目前的研发机构有哪些？公司未来产品的研发与创新将如何进行？</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你好，公司设有研发中心，公司将以市场及客户需求为宗旨，加强研发队伍建设，将技术创新作为企业灵魂和核心；把握市场动向，并通过技术创新不断推进产品的升级以适应市场的需求。谢谢！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20、公司对2020年发展战略和发展规划，是什么。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您好，有关公司2020年的发展战略和发展规划已在2019年年报披露，请您详细看公司披露的《2019年年度报告正文》及全文，谢谢。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21、粤港澳大湾区推进，对公司有何影响？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你好，公司总部地处粤港澳大湾区内，随着粤港澳大湾区的不断推进建设，公司将会充分发挥区位优势，积极参与粤港澳大湾区的建设。</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22、公司19年电梯维修维保的情况。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您好，有关公司2019年电梯维修维保的情况已在2019年年报中披露，请看公司披露的《2019年年度报告正文》及全文，谢谢。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23、请问公司是否有回购公司股份计划？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你好！公司如有回购公司股份的计划会按照相关法律法规的规定进行信息披露。谢谢！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24、请问您的股票解禁后，准备什么时候抛售？</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您好！我如有减持计划，会按相关法律法规及时进行信息披露，敬请关注公司的相关公告。谢谢！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25、粤港澳大湾区推进，对公司有何影响？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你好，公司总部地处粤港澳大湾区内，随着粤港澳大湾区的不断推进建设，公司将会充分发挥区位优势，积极参与粤港澳大湾区的建设。</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26、如何看待"市值管理"?是否有必要实施"市值管理"?</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您好，公司通过制定长期发展战略、不断完善公司治理，持续为股东创造价值。谢谢！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27、粤港澳大湾区推进，对公司有何影响？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你好，公司总部地处粤港澳大湾区内，随着粤港澳大湾区的不断推进建设，公司将会充分发挥区位优势，积极参与粤港澳大湾区的建设。</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28、公司对2020年发展战略和发展规划，是什么。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您好，有关公司2020年的发展战略和发展规划已在2019年年报披露，请您详细看公司披露的《2019年年度报告正文》及全文，谢谢。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29、是否有机构过来调研</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你好，机构过来调研的相关信息，公司会及时进行披露，谢谢。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30、公司三旧改造的进展情况？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你好，公司三旧改造项目的工作正在有序推进中，“三旧改造项目”如有达到信息披露标准的，将会及时进行披露。谢谢！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31、请问贵公司与康力电梯是否有合作呢？</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你好！公司与康力电梯在公司层面上暂时没有具体合作。谢谢！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32、2020年初爆发的新型冠状病毒疫情，对公司一季度业绩影响情况？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你好，疫情爆发给全球经济带来较大的影响，公司海外市场业务相应也受到一定影响。谢谢！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33、请问公司对抓住大湾区政策有何计划？公司在创新方面投入逐年增加吗？</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总部地处粤港澳大湾区内，随着粤港澳大湾区的不断推进建设，公司将会充分发挥区位优势，抓住政策机遇，积极关注粤港澳大湾区的建设情况。公司为高新技术企业和创新型企业，坚持创新，不断提升研发能力。</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09:54:42</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1B2418A5"/>
    <w:rsid w:val="1FBFC074"/>
    <w:rsid w:val="36FB9E1F"/>
    <w:rsid w:val="3BFA3B96"/>
    <w:rsid w:val="3CEF3472"/>
    <w:rsid w:val="3EFF16E9"/>
    <w:rsid w:val="77CF73AC"/>
    <w:rsid w:val="78FF011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_Style 6"/>
    <w:basedOn w:val="1"/>
    <w:qFormat/>
    <w:uiPriority w:val="34"/>
    <w:pPr>
      <w:ind w:firstLine="420" w:firstLineChars="200"/>
    </w:pPr>
    <w:rPr>
      <w:rFonts w:ascii="Calibri" w:hAnsi="Calibri" w:eastAsia="宋体" w:cs="Times New Roman"/>
      <w:szCs w:val="22"/>
    </w:rPr>
  </w:style>
  <w:style w:type="paragraph" w:customStyle="1" w:styleId="8">
    <w:name w:val="Char Char Char"/>
    <w:basedOn w:val="1"/>
    <w:qFormat/>
    <w:uiPriority w:val="0"/>
    <w:rPr>
      <w:szCs w:val="21"/>
    </w:rPr>
  </w:style>
  <w:style w:type="paragraph" w:customStyle="1" w:styleId="9">
    <w:name w:val="Char Char Char Char Char Char Char Char Char Char Char Char Char Char Char Char"/>
    <w:basedOn w:val="1"/>
    <w:qFormat/>
    <w:uiPriority w:val="0"/>
  </w:style>
  <w:style w:type="paragraph" w:customStyle="1" w:styleId="10">
    <w:name w:val=" Char Char Char"/>
    <w:basedOn w:val="1"/>
    <w:qFormat/>
    <w:uiPriority w:val="0"/>
  </w:style>
  <w:style w:type="character" w:customStyle="1" w:styleId="11">
    <w:name w:val="页脚 Char"/>
    <w:basedOn w:val="6"/>
    <w:link w:val="2"/>
    <w:qFormat/>
    <w:uiPriority w:val="0"/>
    <w:rPr>
      <w:kern w:val="2"/>
      <w:sz w:val="18"/>
      <w:szCs w:val="18"/>
    </w:rPr>
  </w:style>
  <w:style w:type="character" w:customStyle="1" w:styleId="12">
    <w:name w:val="页眉 Char"/>
    <w:basedOn w:val="6"/>
    <w:link w:val="3"/>
    <w:qFormat/>
    <w:uiPriority w:val="0"/>
    <w:rPr>
      <w:kern w:val="2"/>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